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93" w:rsidRDefault="004F02C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93" w:rsidRDefault="004F02C9">
      <w:pPr>
        <w:spacing w:after="0"/>
      </w:pPr>
      <w:r>
        <w:rPr>
          <w:b/>
          <w:color w:val="000000"/>
        </w:rPr>
        <w:t>Об утверждении Правил направления граждан Республики Казахстан на лечение за рубеж за счет бюджетных средств</w:t>
      </w:r>
    </w:p>
    <w:p w:rsidR="00DD0193" w:rsidRDefault="004F02C9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30 июня 2015 года № 544. Зарегистрирован в Министерстве юстиции </w:t>
      </w:r>
      <w:r>
        <w:rPr>
          <w:color w:val="000000"/>
          <w:sz w:val="20"/>
        </w:rPr>
        <w:t>Республики Казахстан 30 июля 2015 года № 11795.</w:t>
      </w:r>
    </w:p>
    <w:p w:rsidR="00DD0193" w:rsidRDefault="004F02C9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подпунктом 80) пункта 1 статьи 7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DD0193" w:rsidRDefault="004F02C9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Утвердить прилагаемые Правила</w:t>
      </w:r>
      <w:r>
        <w:rPr>
          <w:color w:val="000000"/>
          <w:sz w:val="20"/>
        </w:rPr>
        <w:t xml:space="preserve"> направления граждан Республики Казахстан на лечение за рубеж за счет бюджетных средств.</w:t>
      </w:r>
    </w:p>
    <w:p w:rsidR="00DD0193" w:rsidRDefault="004F02C9">
      <w:pPr>
        <w:spacing w:after="0"/>
      </w:pPr>
      <w:bookmarkStart w:id="3" w:name="z3"/>
      <w:bookmarkEnd w:id="2"/>
      <w:r>
        <w:rPr>
          <w:color w:val="000000"/>
          <w:sz w:val="20"/>
        </w:rPr>
        <w:t xml:space="preserve">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</w:t>
      </w:r>
      <w:r>
        <w:rPr>
          <w:color w:val="000000"/>
          <w:sz w:val="20"/>
        </w:rPr>
        <w:t>обеспечить:</w:t>
      </w:r>
    </w:p>
    <w:bookmarkEnd w:id="3"/>
    <w:p w:rsidR="00DD0193" w:rsidRDefault="004F02C9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DD0193" w:rsidRDefault="004F02C9">
      <w:pPr>
        <w:spacing w:after="0"/>
      </w:pP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</w:t>
      </w:r>
      <w:r>
        <w:rPr>
          <w:color w:val="000000"/>
          <w:sz w:val="20"/>
        </w:rPr>
        <w:t>равление на официальное опубликование в периодических печатных изданиях и информационно-правовой системе "Әділет";</w:t>
      </w:r>
    </w:p>
    <w:p w:rsidR="00DD0193" w:rsidRDefault="004F02C9">
      <w:pPr>
        <w:spacing w:after="0"/>
      </w:pP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DD0193" w:rsidRDefault="004F02C9">
      <w:pPr>
        <w:spacing w:after="0"/>
      </w:pPr>
      <w:r>
        <w:rPr>
          <w:color w:val="000000"/>
          <w:sz w:val="20"/>
        </w:rPr>
        <w:t>      4)</w:t>
      </w:r>
      <w:r>
        <w:rPr>
          <w:color w:val="000000"/>
          <w:sz w:val="20"/>
        </w:rPr>
        <w:t xml:space="preserve">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</w:t>
      </w:r>
      <w:r>
        <w:rPr>
          <w:color w:val="000000"/>
          <w:sz w:val="20"/>
        </w:rPr>
        <w:t xml:space="preserve"> об исполнении мероприятий, предусмотренных подпунктами 1), 2), 3) настоящего пункта.</w:t>
      </w:r>
    </w:p>
    <w:p w:rsidR="00DD0193" w:rsidRDefault="004F02C9">
      <w:pPr>
        <w:spacing w:after="0"/>
      </w:pPr>
      <w:bookmarkStart w:id="4" w:name="z4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DD0193" w:rsidRDefault="004F02C9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Настоящий при</w:t>
      </w:r>
      <w:r>
        <w:rPr>
          <w:color w:val="000000"/>
          <w:sz w:val="20"/>
        </w:rPr>
        <w:t>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2"/>
        <w:gridCol w:w="4178"/>
      </w:tblGrid>
      <w:tr w:rsidR="00DD0193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здравоохранения и социального развития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DD0193" w:rsidRDefault="004F02C9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июня 2015 года № 544</w:t>
            </w:r>
          </w:p>
        </w:tc>
      </w:tr>
    </w:tbl>
    <w:p w:rsidR="00DD0193" w:rsidRDefault="004F02C9">
      <w:pPr>
        <w:spacing w:after="0"/>
      </w:pPr>
      <w:bookmarkStart w:id="6" w:name="z7"/>
      <w:r>
        <w:rPr>
          <w:b/>
          <w:color w:val="000000"/>
        </w:rPr>
        <w:t xml:space="preserve"> Правила направления граждан Республики Казахстан на лечение за рубеж за счет бюджетных средств</w:t>
      </w:r>
    </w:p>
    <w:bookmarkEnd w:id="6"/>
    <w:p w:rsidR="00DD0193" w:rsidRDefault="004F02C9">
      <w:pPr>
        <w:spacing w:after="0"/>
      </w:pPr>
      <w:r>
        <w:rPr>
          <w:color w:val="FF0000"/>
          <w:sz w:val="20"/>
        </w:rPr>
        <w:t xml:space="preserve">       Сноска. Правила в редакции приказа Министра здравоохранения РК от 05.12.2017 № 918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DD0193" w:rsidRDefault="004F02C9">
      <w:pPr>
        <w:spacing w:after="0"/>
      </w:pPr>
      <w:bookmarkStart w:id="7" w:name="z18"/>
      <w:r>
        <w:rPr>
          <w:b/>
          <w:color w:val="000000"/>
        </w:rPr>
        <w:lastRenderedPageBreak/>
        <w:t xml:space="preserve"> Глава 1. Общие положения</w:t>
      </w:r>
    </w:p>
    <w:p w:rsidR="00DD0193" w:rsidRDefault="004F02C9">
      <w:pPr>
        <w:spacing w:after="0"/>
      </w:pPr>
      <w:bookmarkStart w:id="8" w:name="z19"/>
      <w:bookmarkEnd w:id="7"/>
      <w:r>
        <w:rPr>
          <w:color w:val="000000"/>
          <w:sz w:val="20"/>
        </w:rPr>
        <w:t xml:space="preserve">       1. Настоящие Правила направления граждан Республики Казахстан на лечение за рубеж за счет бюджетных средств (далее -</w:t>
      </w:r>
      <w:r>
        <w:rPr>
          <w:color w:val="000000"/>
          <w:sz w:val="20"/>
        </w:rPr>
        <w:t xml:space="preserve"> Правила) разработаны в соответствии с подпунктом 80) пункта 1 статьи 7 Кодекса Республики Казахстан от 18 сентября 2009 года "О здоровье народа и системе здравоохранения" и определяют порядок направления граждан Республики Казахстан на лечение за рубеж за</w:t>
      </w:r>
      <w:r>
        <w:rPr>
          <w:color w:val="000000"/>
          <w:sz w:val="20"/>
        </w:rPr>
        <w:t xml:space="preserve"> счет бюджетных средств.</w:t>
      </w:r>
    </w:p>
    <w:p w:rsidR="00DD0193" w:rsidRDefault="004F02C9">
      <w:pPr>
        <w:spacing w:after="0"/>
      </w:pPr>
      <w:bookmarkStart w:id="9" w:name="z20"/>
      <w:bookmarkEnd w:id="8"/>
      <w:r>
        <w:rPr>
          <w:color w:val="000000"/>
          <w:sz w:val="20"/>
        </w:rPr>
        <w:t>      Настоящие правила не распространяются на случаи, при которых пациенты за счет личных средств самостоятельно выезжают на лечение в зарубежные медицинские организации.</w:t>
      </w:r>
    </w:p>
    <w:p w:rsidR="00DD0193" w:rsidRDefault="004F02C9">
      <w:pPr>
        <w:spacing w:after="0"/>
      </w:pPr>
      <w:bookmarkStart w:id="10" w:name="z21"/>
      <w:bookmarkEnd w:id="9"/>
      <w:r>
        <w:rPr>
          <w:color w:val="000000"/>
          <w:sz w:val="20"/>
        </w:rPr>
        <w:t>      2. Основные понятия, используемые в настоящих Правила</w:t>
      </w:r>
      <w:r>
        <w:rPr>
          <w:color w:val="000000"/>
          <w:sz w:val="20"/>
        </w:rPr>
        <w:t>х:</w:t>
      </w:r>
    </w:p>
    <w:p w:rsidR="00DD0193" w:rsidRDefault="004F02C9">
      <w:pPr>
        <w:spacing w:after="0"/>
      </w:pPr>
      <w:bookmarkStart w:id="11" w:name="z22"/>
      <w:bookmarkEnd w:id="10"/>
      <w:r>
        <w:rPr>
          <w:color w:val="000000"/>
          <w:sz w:val="20"/>
        </w:rPr>
        <w:t>      1)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</w:t>
      </w:r>
      <w:r>
        <w:rPr>
          <w:color w:val="000000"/>
          <w:sz w:val="20"/>
        </w:rPr>
        <w:t>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DD0193" w:rsidRDefault="004F02C9">
      <w:pPr>
        <w:spacing w:after="0"/>
      </w:pPr>
      <w:bookmarkStart w:id="12" w:name="z23"/>
      <w:bookmarkEnd w:id="11"/>
      <w:r>
        <w:rPr>
          <w:color w:val="000000"/>
          <w:sz w:val="20"/>
        </w:rPr>
        <w:t xml:space="preserve">      2) рабочий орган комиссии – координирующий орган по вопросам направления граждан Республики Казахстан на лечение за </w:t>
      </w:r>
      <w:r>
        <w:rPr>
          <w:color w:val="000000"/>
          <w:sz w:val="20"/>
        </w:rPr>
        <w:t>рубеж за счет бюджетных средств (далее – рабочий орган);</w:t>
      </w:r>
    </w:p>
    <w:p w:rsidR="00DD0193" w:rsidRDefault="004F02C9">
      <w:pPr>
        <w:spacing w:after="0"/>
      </w:pPr>
      <w:bookmarkStart w:id="13" w:name="z24"/>
      <w:bookmarkEnd w:id="12"/>
      <w:r>
        <w:rPr>
          <w:color w:val="000000"/>
          <w:sz w:val="20"/>
        </w:rPr>
        <w:t>      3) комиссия по направлению граждан Республики Казахстан на лечение в зарубежные медицинские организации за счет бюджетных средств (далее – комиссия) – комиссия для направления граждан на лечени</w:t>
      </w:r>
      <w:r>
        <w:rPr>
          <w:color w:val="000000"/>
          <w:sz w:val="20"/>
        </w:rPr>
        <w:t>е за рубеж за счет бюджетных средств, которая создается уполномоченным органом, в состав которого входят представители уполномоченного органа, врачи узких специальностей, представители неправительственных организаций;</w:t>
      </w:r>
    </w:p>
    <w:p w:rsidR="00DD0193" w:rsidRDefault="004F02C9">
      <w:pPr>
        <w:spacing w:after="0"/>
      </w:pPr>
      <w:bookmarkStart w:id="14" w:name="z25"/>
      <w:bookmarkEnd w:id="13"/>
      <w:r>
        <w:rPr>
          <w:color w:val="000000"/>
          <w:sz w:val="20"/>
        </w:rPr>
        <w:t>      4) республиканская организация з</w:t>
      </w:r>
      <w:r>
        <w:rPr>
          <w:color w:val="000000"/>
          <w:sz w:val="20"/>
        </w:rPr>
        <w:t>дравоохранения –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образования.</w:t>
      </w:r>
    </w:p>
    <w:p w:rsidR="00DD0193" w:rsidRDefault="004F02C9">
      <w:pPr>
        <w:spacing w:after="0"/>
      </w:pPr>
      <w:bookmarkStart w:id="15" w:name="z26"/>
      <w:bookmarkEnd w:id="14"/>
      <w:r>
        <w:rPr>
          <w:b/>
          <w:color w:val="000000"/>
        </w:rPr>
        <w:t xml:space="preserve"> Глава 2. Порядок направления граждан Республики Казахстан на </w:t>
      </w:r>
      <w:r>
        <w:rPr>
          <w:b/>
          <w:color w:val="000000"/>
        </w:rPr>
        <w:t>лечение за рубеж за счет бюджетных средств</w:t>
      </w:r>
    </w:p>
    <w:p w:rsidR="00DD0193" w:rsidRDefault="004F02C9">
      <w:pPr>
        <w:spacing w:after="0"/>
      </w:pPr>
      <w:bookmarkStart w:id="16" w:name="z27"/>
      <w:bookmarkEnd w:id="15"/>
      <w:r>
        <w:rPr>
          <w:color w:val="000000"/>
          <w:sz w:val="20"/>
        </w:rPr>
        <w:t>      3. Направление граждан Республики Казахстан на лечение за рубеж осуществляется в соответствии:</w:t>
      </w:r>
    </w:p>
    <w:p w:rsidR="00DD0193" w:rsidRDefault="004F02C9">
      <w:pPr>
        <w:spacing w:after="0"/>
      </w:pPr>
      <w:bookmarkStart w:id="17" w:name="z28"/>
      <w:bookmarkEnd w:id="16"/>
      <w:r>
        <w:rPr>
          <w:color w:val="000000"/>
          <w:sz w:val="20"/>
        </w:rPr>
        <w:t xml:space="preserve">      1) с перечнем заболеваний, при которых граждане Республики Казахстан направляются на лечение за рубеж за </w:t>
      </w:r>
      <w:r>
        <w:rPr>
          <w:color w:val="000000"/>
          <w:sz w:val="20"/>
        </w:rPr>
        <w:t>счет бюджетных средств согласно приложению 1 к настоящим Правилам;</w:t>
      </w:r>
    </w:p>
    <w:p w:rsidR="00DD0193" w:rsidRDefault="004F02C9">
      <w:pPr>
        <w:spacing w:after="0"/>
      </w:pPr>
      <w:bookmarkStart w:id="18" w:name="z29"/>
      <w:bookmarkEnd w:id="17"/>
      <w:r>
        <w:rPr>
          <w:color w:val="000000"/>
          <w:sz w:val="20"/>
        </w:rPr>
        <w:t>      2) с перечнем отдельных категорий граждан Республики Казахстан, направляемых на лечение за рубеж за счет бюджетных средств согласно приложению 2 к настоящим Правилам.</w:t>
      </w:r>
    </w:p>
    <w:p w:rsidR="00DD0193" w:rsidRDefault="004F02C9">
      <w:pPr>
        <w:spacing w:after="0"/>
      </w:pPr>
      <w:bookmarkStart w:id="19" w:name="z30"/>
      <w:bookmarkEnd w:id="18"/>
      <w:r>
        <w:rPr>
          <w:color w:val="000000"/>
          <w:sz w:val="20"/>
        </w:rPr>
        <w:t>      4. Для реш</w:t>
      </w:r>
      <w:r>
        <w:rPr>
          <w:color w:val="000000"/>
          <w:sz w:val="20"/>
        </w:rPr>
        <w:t>ения вопроса направления граждан Республики Казахстан на лечение за рубеж за счет бюджетных средств, республиканская организация здравоохранения вносит на рассмотрение рабочему органу, следующие документы:</w:t>
      </w:r>
    </w:p>
    <w:p w:rsidR="00DD0193" w:rsidRDefault="004F02C9">
      <w:pPr>
        <w:spacing w:after="0"/>
      </w:pPr>
      <w:bookmarkStart w:id="20" w:name="z31"/>
      <w:bookmarkEnd w:id="19"/>
      <w:r>
        <w:rPr>
          <w:color w:val="000000"/>
          <w:sz w:val="20"/>
        </w:rPr>
        <w:t>      1) копия документа, удостоверяющего личность</w:t>
      </w:r>
      <w:r>
        <w:rPr>
          <w:color w:val="000000"/>
          <w:sz w:val="20"/>
        </w:rPr>
        <w:t xml:space="preserve"> пациента;</w:t>
      </w:r>
    </w:p>
    <w:p w:rsidR="00DD0193" w:rsidRDefault="004F02C9">
      <w:pPr>
        <w:spacing w:after="0"/>
      </w:pPr>
      <w:bookmarkStart w:id="21" w:name="z32"/>
      <w:bookmarkEnd w:id="20"/>
      <w:r>
        <w:rPr>
          <w:color w:val="000000"/>
          <w:sz w:val="20"/>
        </w:rPr>
        <w:t>      2) выписка из истории болезни пациента, представленная медицинской организацией, содержащая результаты проведенных исследований и консультаций согласно клиническим протоколам диагностики и лечения сроком давности не более 30 (тридцать) раб</w:t>
      </w:r>
      <w:r>
        <w:rPr>
          <w:color w:val="000000"/>
          <w:sz w:val="20"/>
        </w:rPr>
        <w:t>очих дней;</w:t>
      </w:r>
    </w:p>
    <w:p w:rsidR="00DD0193" w:rsidRDefault="004F02C9">
      <w:pPr>
        <w:spacing w:after="0"/>
      </w:pPr>
      <w:bookmarkStart w:id="22" w:name="z33"/>
      <w:bookmarkEnd w:id="21"/>
      <w:r>
        <w:rPr>
          <w:color w:val="000000"/>
          <w:sz w:val="20"/>
        </w:rPr>
        <w:t>      3) заключение республиканской организации здравоохранения о направлении пациента на лечение за рубеж за счет бюджетных средств согласно приложению 3 к настоящим Правилам.</w:t>
      </w:r>
    </w:p>
    <w:p w:rsidR="00DD0193" w:rsidRDefault="004F02C9">
      <w:pPr>
        <w:spacing w:after="0"/>
      </w:pPr>
      <w:bookmarkStart w:id="23" w:name="z34"/>
      <w:bookmarkEnd w:id="22"/>
      <w:r>
        <w:rPr>
          <w:color w:val="000000"/>
          <w:sz w:val="20"/>
        </w:rPr>
        <w:t xml:space="preserve">      Рабочий орган формирует перечень зарубежных медицинских </w:t>
      </w:r>
      <w:r>
        <w:rPr>
          <w:color w:val="000000"/>
          <w:sz w:val="20"/>
        </w:rPr>
        <w:t>организаций для направления на лечение за счет бюджетных средств и согласовывает его с комиссией.</w:t>
      </w:r>
    </w:p>
    <w:p w:rsidR="00DD0193" w:rsidRDefault="004F02C9">
      <w:pPr>
        <w:spacing w:after="0"/>
      </w:pPr>
      <w:bookmarkStart w:id="24" w:name="z35"/>
      <w:bookmarkEnd w:id="23"/>
      <w:r>
        <w:rPr>
          <w:color w:val="000000"/>
          <w:sz w:val="20"/>
        </w:rPr>
        <w:t xml:space="preserve">      Рабочий орган в течение одного рабочего дня со дня поступления заключения республиканской организации здравоохранения о направлении пациента на лечение </w:t>
      </w:r>
      <w:r>
        <w:rPr>
          <w:color w:val="000000"/>
          <w:sz w:val="20"/>
        </w:rPr>
        <w:t>за рубеж вносит данные о пациенте в перечень пациентов, претендующих на лечение за рубеж, с введением их в информационную систему "лист ожидания" размещенную на сайте рабочего органа.</w:t>
      </w:r>
    </w:p>
    <w:p w:rsidR="00DD0193" w:rsidRDefault="004F02C9">
      <w:pPr>
        <w:spacing w:after="0"/>
      </w:pPr>
      <w:bookmarkStart w:id="25" w:name="z36"/>
      <w:bookmarkEnd w:id="24"/>
      <w:r>
        <w:rPr>
          <w:color w:val="000000"/>
          <w:sz w:val="20"/>
        </w:rPr>
        <w:lastRenderedPageBreak/>
        <w:t>      5. Для вынесения заключения о направлении граждан на лечение за ру</w:t>
      </w:r>
      <w:r>
        <w:rPr>
          <w:color w:val="000000"/>
          <w:sz w:val="20"/>
        </w:rPr>
        <w:t>беж, рабочий орган:</w:t>
      </w:r>
    </w:p>
    <w:p w:rsidR="00DD0193" w:rsidRDefault="004F02C9">
      <w:pPr>
        <w:spacing w:after="0"/>
      </w:pPr>
      <w:bookmarkStart w:id="26" w:name="z37"/>
      <w:bookmarkEnd w:id="25"/>
      <w:r>
        <w:rPr>
          <w:color w:val="000000"/>
          <w:sz w:val="20"/>
        </w:rPr>
        <w:t>      1) рассматривает документы, указанные в пункте 4 настоящих Правил, представленные республиканской организацией здравоохранения в течение двух рабочих дней со дня их получения;</w:t>
      </w:r>
    </w:p>
    <w:p w:rsidR="00DD0193" w:rsidRDefault="004F02C9">
      <w:pPr>
        <w:spacing w:after="0"/>
      </w:pPr>
      <w:bookmarkStart w:id="27" w:name="z38"/>
      <w:bookmarkEnd w:id="26"/>
      <w:r>
        <w:rPr>
          <w:color w:val="000000"/>
          <w:sz w:val="20"/>
        </w:rPr>
        <w:t>      2) со дня получения заключения республиканской о</w:t>
      </w:r>
      <w:r>
        <w:rPr>
          <w:color w:val="000000"/>
          <w:sz w:val="20"/>
        </w:rPr>
        <w:t>рганизации здравоохранения запрашивает у профильных зарубежных медицинских организаций, внесенных в перечень рабочего органа, программу лечения пациента и калькуляцию расходов на ее оказание (далее – ценовое предложение) в течение 15 (пятнадцати) рабочих д</w:t>
      </w:r>
      <w:r>
        <w:rPr>
          <w:color w:val="000000"/>
          <w:sz w:val="20"/>
        </w:rPr>
        <w:t>ней;</w:t>
      </w:r>
    </w:p>
    <w:p w:rsidR="00DD0193" w:rsidRDefault="004F02C9">
      <w:pPr>
        <w:spacing w:after="0"/>
      </w:pPr>
      <w:bookmarkStart w:id="28" w:name="z39"/>
      <w:bookmarkEnd w:id="27"/>
      <w:r>
        <w:rPr>
          <w:color w:val="000000"/>
          <w:sz w:val="20"/>
        </w:rPr>
        <w:t>      3) привлекает врачей республиканской медицинской организации, рекомендовавшей лечение за рубежом, к отработке программы лечения пациентов в зарубежной клинике;</w:t>
      </w:r>
    </w:p>
    <w:p w:rsidR="00DD0193" w:rsidRDefault="004F02C9">
      <w:pPr>
        <w:spacing w:after="0"/>
      </w:pPr>
      <w:bookmarkStart w:id="29" w:name="z40"/>
      <w:bookmarkEnd w:id="28"/>
      <w:r>
        <w:rPr>
          <w:color w:val="000000"/>
          <w:sz w:val="20"/>
        </w:rPr>
        <w:t>      4) в случае запроса специалистов зарубежных медицинских организаций дополнитель</w:t>
      </w:r>
      <w:r>
        <w:rPr>
          <w:color w:val="000000"/>
          <w:sz w:val="20"/>
        </w:rPr>
        <w:t>ной информации о состоянии пациента, в течение 5 (пяти) рабочих дней со дня поступления запроса проводит телемедицинские консультации с зарубежными медицинскими организациями с предоставлением необходимых результатов исследований, проведенных в медицинских</w:t>
      </w:r>
      <w:r>
        <w:rPr>
          <w:color w:val="000000"/>
          <w:sz w:val="20"/>
        </w:rPr>
        <w:t xml:space="preserve"> организациях Республики Казахстан.</w:t>
      </w:r>
    </w:p>
    <w:p w:rsidR="00DD0193" w:rsidRDefault="004F02C9">
      <w:pPr>
        <w:spacing w:after="0"/>
      </w:pPr>
      <w:bookmarkStart w:id="30" w:name="z41"/>
      <w:bookmarkEnd w:id="29"/>
      <w:r>
        <w:rPr>
          <w:color w:val="000000"/>
          <w:sz w:val="20"/>
        </w:rPr>
        <w:t>      По результатам осуществления мероприятий, предусмотренных подпунктами 1), 2), 3) и 4) настоящего пункта рабочий орган представляет комиссии в течение 25 (двадцати пяти рабочих дней) со дня получения от республиканс</w:t>
      </w:r>
      <w:r>
        <w:rPr>
          <w:color w:val="000000"/>
          <w:sz w:val="20"/>
        </w:rPr>
        <w:t>кой организации здравоохранения заключение о направлении пациента на лечение за рубеж за счет бюджетных средств, рекомендацию рабочего органа о направлении пациента на лечение за рубеж за счет бюджетных средств по форме согласно приложению 4 к настоящим Пр</w:t>
      </w:r>
      <w:r>
        <w:rPr>
          <w:color w:val="000000"/>
          <w:sz w:val="20"/>
        </w:rPr>
        <w:t>авилам, перечень документов, указанных в подпунктах 1), 2) и 3) пункта 4 настоящих Правил.</w:t>
      </w:r>
    </w:p>
    <w:p w:rsidR="00DD0193" w:rsidRDefault="004F02C9">
      <w:pPr>
        <w:spacing w:after="0"/>
      </w:pPr>
      <w:bookmarkStart w:id="31" w:name="z42"/>
      <w:bookmarkEnd w:id="30"/>
      <w:r>
        <w:rPr>
          <w:color w:val="000000"/>
          <w:sz w:val="20"/>
        </w:rPr>
        <w:t xml:space="preserve">       6. Руководство деятельностью комиссии осуществляет председатель комиссии, который председательствует на заседаниях комиссии, а в случае его отсутствия замести</w:t>
      </w:r>
      <w:r>
        <w:rPr>
          <w:color w:val="000000"/>
          <w:sz w:val="20"/>
        </w:rPr>
        <w:t xml:space="preserve">тель председателя. </w:t>
      </w:r>
    </w:p>
    <w:p w:rsidR="00DD0193" w:rsidRDefault="004F02C9">
      <w:pPr>
        <w:spacing w:after="0"/>
      </w:pPr>
      <w:bookmarkStart w:id="32" w:name="z43"/>
      <w:bookmarkEnd w:id="31"/>
      <w:r>
        <w:rPr>
          <w:color w:val="000000"/>
          <w:sz w:val="20"/>
        </w:rPr>
        <w:t>      Функции секретаря комиссии выполняет специалист уполномоченного органа, не являющийся членом комиссии.</w:t>
      </w:r>
    </w:p>
    <w:p w:rsidR="00DD0193" w:rsidRDefault="004F02C9">
      <w:pPr>
        <w:spacing w:after="0"/>
      </w:pPr>
      <w:bookmarkStart w:id="33" w:name="z44"/>
      <w:bookmarkEnd w:id="32"/>
      <w:r>
        <w:rPr>
          <w:color w:val="000000"/>
          <w:sz w:val="20"/>
        </w:rPr>
        <w:t xml:space="preserve">       Комиссия состоит из нечетного количества членов из числа представителей уполномоченного органа, врачей профильных специа</w:t>
      </w:r>
      <w:r>
        <w:rPr>
          <w:color w:val="000000"/>
          <w:sz w:val="20"/>
        </w:rPr>
        <w:t xml:space="preserve">льностей, представителей неправительственных организаций, осуществляющих свою деятельность по оказанию помощи гражданам при различных заболеваниях. </w:t>
      </w:r>
    </w:p>
    <w:p w:rsidR="00DD0193" w:rsidRDefault="004F02C9">
      <w:pPr>
        <w:spacing w:after="0"/>
      </w:pPr>
      <w:bookmarkStart w:id="34" w:name="z45"/>
      <w:bookmarkEnd w:id="33"/>
      <w:r>
        <w:rPr>
          <w:color w:val="000000"/>
          <w:sz w:val="20"/>
        </w:rPr>
        <w:t xml:space="preserve">       Члены комиссии принимают участие в еҰ деятельности без права замены. </w:t>
      </w:r>
    </w:p>
    <w:p w:rsidR="00DD0193" w:rsidRDefault="004F02C9">
      <w:pPr>
        <w:spacing w:after="0"/>
      </w:pPr>
      <w:bookmarkStart w:id="35" w:name="z46"/>
      <w:bookmarkEnd w:id="34"/>
      <w:r>
        <w:rPr>
          <w:color w:val="000000"/>
          <w:sz w:val="20"/>
        </w:rPr>
        <w:t>      Секретарь комиссии в сро</w:t>
      </w:r>
      <w:r>
        <w:rPr>
          <w:color w:val="000000"/>
          <w:sz w:val="20"/>
        </w:rPr>
        <w:t>к не менее чем за 3 (три) календарных дня до заседания комиссии направляет членам комиссии по электронной почте пакет документов о направлении пациента на лечение за рубеж за счет бюджетных средств.</w:t>
      </w:r>
    </w:p>
    <w:p w:rsidR="00DD0193" w:rsidRDefault="004F02C9">
      <w:pPr>
        <w:spacing w:after="0"/>
      </w:pPr>
      <w:bookmarkStart w:id="36" w:name="z47"/>
      <w:bookmarkEnd w:id="35"/>
      <w:r>
        <w:rPr>
          <w:color w:val="000000"/>
          <w:sz w:val="20"/>
        </w:rPr>
        <w:t>      Заседание комиссии считается правомочным при участи</w:t>
      </w:r>
      <w:r>
        <w:rPr>
          <w:color w:val="000000"/>
          <w:sz w:val="20"/>
        </w:rPr>
        <w:t>и больше половины от общего числа членов комиссии.</w:t>
      </w:r>
    </w:p>
    <w:p w:rsidR="00DD0193" w:rsidRDefault="004F02C9">
      <w:pPr>
        <w:spacing w:after="0"/>
      </w:pPr>
      <w:bookmarkStart w:id="37" w:name="z48"/>
      <w:bookmarkEnd w:id="36"/>
      <w:r>
        <w:rPr>
          <w:color w:val="000000"/>
          <w:sz w:val="20"/>
        </w:rPr>
        <w:t>      Решение комиссии принимается большинством голосов от общего числа участвующих в заседании комиссии.</w:t>
      </w:r>
    </w:p>
    <w:p w:rsidR="00DD0193" w:rsidRDefault="004F02C9">
      <w:pPr>
        <w:spacing w:after="0"/>
      </w:pPr>
      <w:bookmarkStart w:id="38" w:name="z49"/>
      <w:bookmarkEnd w:id="37"/>
      <w:r>
        <w:rPr>
          <w:color w:val="000000"/>
          <w:sz w:val="20"/>
        </w:rPr>
        <w:t>      В случае равенства голосов принятым считается решение, за которое проголосовал председатель к</w:t>
      </w:r>
      <w:r>
        <w:rPr>
          <w:color w:val="000000"/>
          <w:sz w:val="20"/>
        </w:rPr>
        <w:t>омиссии.</w:t>
      </w:r>
    </w:p>
    <w:p w:rsidR="00DD0193" w:rsidRDefault="004F02C9">
      <w:pPr>
        <w:spacing w:after="0"/>
      </w:pPr>
      <w:bookmarkStart w:id="39" w:name="z50"/>
      <w:bookmarkEnd w:id="38"/>
      <w:r>
        <w:rPr>
          <w:color w:val="000000"/>
          <w:sz w:val="20"/>
        </w:rPr>
        <w:t>      Председатель комиссии назначает очередное заседание комиссии, в экстренных случаях созывает внеочередное заседание.</w:t>
      </w:r>
    </w:p>
    <w:p w:rsidR="00DD0193" w:rsidRDefault="004F02C9">
      <w:pPr>
        <w:spacing w:after="0"/>
      </w:pPr>
      <w:bookmarkStart w:id="40" w:name="z51"/>
      <w:bookmarkEnd w:id="39"/>
      <w:r>
        <w:rPr>
          <w:color w:val="000000"/>
          <w:sz w:val="20"/>
        </w:rPr>
        <w:t>      7. Комиссия принимает решение:</w:t>
      </w:r>
    </w:p>
    <w:p w:rsidR="00DD0193" w:rsidRDefault="004F02C9">
      <w:pPr>
        <w:spacing w:after="0"/>
      </w:pPr>
      <w:bookmarkStart w:id="41" w:name="z52"/>
      <w:bookmarkEnd w:id="40"/>
      <w:r>
        <w:rPr>
          <w:color w:val="000000"/>
          <w:sz w:val="20"/>
        </w:rPr>
        <w:t>      о направлении пациента на лечение за рубеж;</w:t>
      </w:r>
    </w:p>
    <w:p w:rsidR="00DD0193" w:rsidRDefault="004F02C9">
      <w:pPr>
        <w:spacing w:after="0"/>
      </w:pPr>
      <w:bookmarkStart w:id="42" w:name="z53"/>
      <w:bookmarkEnd w:id="41"/>
      <w:r>
        <w:rPr>
          <w:color w:val="000000"/>
          <w:sz w:val="20"/>
        </w:rPr>
        <w:t>      об отказе в направлении на лечен</w:t>
      </w:r>
      <w:r>
        <w:rPr>
          <w:color w:val="000000"/>
          <w:sz w:val="20"/>
        </w:rPr>
        <w:t>ие за рубеж;</w:t>
      </w:r>
    </w:p>
    <w:p w:rsidR="00DD0193" w:rsidRDefault="004F02C9">
      <w:pPr>
        <w:spacing w:after="0"/>
      </w:pPr>
      <w:bookmarkStart w:id="43" w:name="z54"/>
      <w:bookmarkEnd w:id="42"/>
      <w:r>
        <w:rPr>
          <w:color w:val="000000"/>
          <w:sz w:val="20"/>
        </w:rPr>
        <w:t>      о продлении сроков рассмотрения документов пациента с обоснованием;</w:t>
      </w:r>
    </w:p>
    <w:p w:rsidR="00DD0193" w:rsidRDefault="004F02C9">
      <w:pPr>
        <w:spacing w:after="0"/>
      </w:pPr>
      <w:bookmarkStart w:id="44" w:name="z55"/>
      <w:bookmarkEnd w:id="43"/>
      <w:r>
        <w:rPr>
          <w:color w:val="000000"/>
          <w:sz w:val="20"/>
        </w:rPr>
        <w:t>      о проведении лечения пациента, претендующего на лечение за рубеж в отечественных медицинских организациях в рамках мастер класса с привлечением зарубежных специали</w:t>
      </w:r>
      <w:r>
        <w:rPr>
          <w:color w:val="000000"/>
          <w:sz w:val="20"/>
        </w:rPr>
        <w:t>стов;</w:t>
      </w:r>
    </w:p>
    <w:p w:rsidR="00DD0193" w:rsidRDefault="004F02C9">
      <w:pPr>
        <w:spacing w:after="0"/>
      </w:pPr>
      <w:bookmarkStart w:id="45" w:name="z56"/>
      <w:bookmarkEnd w:id="44"/>
      <w:r>
        <w:rPr>
          <w:color w:val="000000"/>
          <w:sz w:val="20"/>
        </w:rPr>
        <w:lastRenderedPageBreak/>
        <w:t>      об отказе в направлении на лечение в рамках мастер класса в отечественных медицинских организациях с привлечением зарубежных специалистов;</w:t>
      </w:r>
    </w:p>
    <w:p w:rsidR="00DD0193" w:rsidRDefault="004F02C9">
      <w:pPr>
        <w:spacing w:after="0"/>
      </w:pPr>
      <w:bookmarkStart w:id="46" w:name="z57"/>
      <w:bookmarkEnd w:id="45"/>
      <w:r>
        <w:rPr>
          <w:color w:val="000000"/>
          <w:sz w:val="20"/>
        </w:rPr>
        <w:t>      о выдаче рабочим органом комиссии гарантийного письма в зарубежные клиники об обязательстве на опла</w:t>
      </w:r>
      <w:r>
        <w:rPr>
          <w:color w:val="000000"/>
          <w:sz w:val="20"/>
        </w:rPr>
        <w:t>ту лечения;</w:t>
      </w:r>
    </w:p>
    <w:p w:rsidR="00DD0193" w:rsidRDefault="004F02C9">
      <w:pPr>
        <w:spacing w:after="0"/>
      </w:pPr>
      <w:bookmarkStart w:id="47" w:name="z58"/>
      <w:bookmarkEnd w:id="46"/>
      <w:r>
        <w:rPr>
          <w:color w:val="000000"/>
          <w:sz w:val="20"/>
        </w:rPr>
        <w:t>      о необходимости продолжения лечения с изменением программы лечения и суммы договора в период нахождения пациента на лечении.</w:t>
      </w:r>
    </w:p>
    <w:p w:rsidR="00DD0193" w:rsidRDefault="004F02C9">
      <w:pPr>
        <w:spacing w:after="0"/>
      </w:pPr>
      <w:bookmarkStart w:id="48" w:name="z59"/>
      <w:bookmarkEnd w:id="47"/>
      <w:r>
        <w:rPr>
          <w:color w:val="000000"/>
          <w:sz w:val="20"/>
        </w:rPr>
        <w:t>      8. Решение комиссии оформляется протоколом в произвольной форме.</w:t>
      </w:r>
    </w:p>
    <w:p w:rsidR="00DD0193" w:rsidRDefault="004F02C9">
      <w:pPr>
        <w:spacing w:after="0"/>
      </w:pPr>
      <w:bookmarkStart w:id="49" w:name="z60"/>
      <w:bookmarkEnd w:id="48"/>
      <w:r>
        <w:rPr>
          <w:color w:val="000000"/>
          <w:sz w:val="20"/>
        </w:rPr>
        <w:t xml:space="preserve">       Протокол решения комиссии направляе</w:t>
      </w:r>
      <w:r>
        <w:rPr>
          <w:color w:val="000000"/>
          <w:sz w:val="20"/>
        </w:rPr>
        <w:t xml:space="preserve">тся в рабочий орган в течение 5 (пять) рабочих дней со дня проведения заседания комиссии посредством электронной почты (сканированный вариант) и оригинал через курьера. </w:t>
      </w:r>
    </w:p>
    <w:p w:rsidR="00DD0193" w:rsidRDefault="004F02C9">
      <w:pPr>
        <w:spacing w:after="0"/>
      </w:pPr>
      <w:bookmarkStart w:id="50" w:name="z61"/>
      <w:bookmarkEnd w:id="49"/>
      <w:r>
        <w:rPr>
          <w:color w:val="000000"/>
          <w:sz w:val="20"/>
        </w:rPr>
        <w:t>      9. Рабочий орган на основании протокольного решения комиссии о направлении пацие</w:t>
      </w:r>
      <w:r>
        <w:rPr>
          <w:color w:val="000000"/>
          <w:sz w:val="20"/>
        </w:rPr>
        <w:t>нта на лечение за рубеж заключает договор с зарубежной медицинской организацией на предоставление медицинских услуг гражданам Республики Казахстан в течение 10 (десять) рабочих дней со дня подписания протокола заседания комиссии.</w:t>
      </w:r>
    </w:p>
    <w:p w:rsidR="00DD0193" w:rsidRDefault="004F02C9">
      <w:pPr>
        <w:spacing w:after="0"/>
      </w:pPr>
      <w:bookmarkStart w:id="51" w:name="z62"/>
      <w:bookmarkEnd w:id="50"/>
      <w:r>
        <w:rPr>
          <w:color w:val="000000"/>
          <w:sz w:val="20"/>
        </w:rPr>
        <w:t>      10. Рабочий орган пр</w:t>
      </w:r>
      <w:r>
        <w:rPr>
          <w:color w:val="000000"/>
          <w:sz w:val="20"/>
        </w:rPr>
        <w:t>оизводит оплату расходов пациента и сопровождающего лица (детям и (или) лицам, нуждающимся в постороннем уходе) на лечение и проезд.</w:t>
      </w:r>
    </w:p>
    <w:p w:rsidR="00DD0193" w:rsidRDefault="004F02C9">
      <w:pPr>
        <w:spacing w:after="0"/>
      </w:pPr>
      <w:bookmarkStart w:id="52" w:name="z63"/>
      <w:bookmarkEnd w:id="51"/>
      <w:r>
        <w:rPr>
          <w:color w:val="000000"/>
          <w:sz w:val="20"/>
        </w:rPr>
        <w:t>      Рабочий орган оплачивает зарубежной медицинской организации аванс по лечению пациента в размере до 50% от общей суммы</w:t>
      </w:r>
      <w:r>
        <w:rPr>
          <w:color w:val="000000"/>
          <w:sz w:val="20"/>
        </w:rPr>
        <w:t xml:space="preserve"> договора в течение пятнадцати рабочих дней со дня заключения договора.</w:t>
      </w:r>
    </w:p>
    <w:p w:rsidR="00DD0193" w:rsidRDefault="004F02C9">
      <w:pPr>
        <w:spacing w:after="0"/>
      </w:pPr>
      <w:bookmarkStart w:id="53" w:name="z64"/>
      <w:bookmarkEnd w:id="52"/>
      <w:r>
        <w:rPr>
          <w:color w:val="000000"/>
          <w:sz w:val="20"/>
        </w:rPr>
        <w:t>      Окончательная оплата осуществляется после представления зарубежной медицинской организацией итогового акта выполненных работ (в произвольной форме).</w:t>
      </w:r>
    </w:p>
    <w:p w:rsidR="00DD0193" w:rsidRDefault="004F02C9">
      <w:pPr>
        <w:spacing w:after="0"/>
      </w:pPr>
      <w:bookmarkStart w:id="54" w:name="z65"/>
      <w:bookmarkEnd w:id="53"/>
      <w:r>
        <w:rPr>
          <w:color w:val="000000"/>
          <w:sz w:val="20"/>
        </w:rPr>
        <w:t>      При долгосрочном лечени</w:t>
      </w:r>
      <w:r>
        <w:rPr>
          <w:color w:val="000000"/>
          <w:sz w:val="20"/>
        </w:rPr>
        <w:t>и рабочим органом производится оплата по промежуточным актам выполненных работ.</w:t>
      </w:r>
    </w:p>
    <w:p w:rsidR="00DD0193" w:rsidRDefault="004F02C9">
      <w:pPr>
        <w:spacing w:after="0"/>
      </w:pPr>
      <w:bookmarkStart w:id="55" w:name="z66"/>
      <w:bookmarkEnd w:id="54"/>
      <w:r>
        <w:rPr>
          <w:color w:val="000000"/>
          <w:sz w:val="20"/>
        </w:rPr>
        <w:t>      11. При направлении пациента в зарубежную медицинскую организацию на лечение требующего поэтапного вмешательства, предусматривается поэтапное лечение.</w:t>
      </w:r>
    </w:p>
    <w:p w:rsidR="00DD0193" w:rsidRDefault="004F02C9">
      <w:pPr>
        <w:spacing w:after="0"/>
      </w:pPr>
      <w:bookmarkStart w:id="56" w:name="z67"/>
      <w:bookmarkEnd w:id="55"/>
      <w:r>
        <w:rPr>
          <w:color w:val="000000"/>
          <w:sz w:val="20"/>
        </w:rPr>
        <w:t>      При поэтапном</w:t>
      </w:r>
      <w:r>
        <w:rPr>
          <w:color w:val="000000"/>
          <w:sz w:val="20"/>
        </w:rPr>
        <w:t xml:space="preserve"> лечении оплата за проезд пациента, а также сопровождающего лица осуществляется рабочим органом и производится по решению комиссии.</w:t>
      </w:r>
    </w:p>
    <w:p w:rsidR="00DD0193" w:rsidRDefault="004F02C9">
      <w:pPr>
        <w:spacing w:after="0"/>
      </w:pPr>
      <w:bookmarkStart w:id="57" w:name="z68"/>
      <w:bookmarkEnd w:id="56"/>
      <w:r>
        <w:rPr>
          <w:color w:val="000000"/>
          <w:sz w:val="20"/>
        </w:rPr>
        <w:t>      При долгосрочном лечении на каждый этап лечения требующего поэтапного вмешательства, рабочим органом заключается допол</w:t>
      </w:r>
      <w:r>
        <w:rPr>
          <w:color w:val="000000"/>
          <w:sz w:val="20"/>
        </w:rPr>
        <w:t>нительное соглашение. При необходимости пациенту повторной трансплантации заключается новый договор.</w:t>
      </w:r>
    </w:p>
    <w:p w:rsidR="00DD0193" w:rsidRDefault="004F02C9">
      <w:pPr>
        <w:spacing w:after="0"/>
      </w:pPr>
      <w:bookmarkStart w:id="58" w:name="z69"/>
      <w:bookmarkEnd w:id="57"/>
      <w:r>
        <w:rPr>
          <w:color w:val="000000"/>
          <w:sz w:val="20"/>
        </w:rPr>
        <w:t>      12. Срок действия договора, заключенного с зарубежной медицинской организацией, устанавливается в зависимости от методов и длительности лечения.</w:t>
      </w:r>
    </w:p>
    <w:p w:rsidR="00DD0193" w:rsidRDefault="004F02C9">
      <w:pPr>
        <w:spacing w:after="0"/>
      </w:pPr>
      <w:bookmarkStart w:id="59" w:name="z70"/>
      <w:bookmarkEnd w:id="58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13.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рубежом, рабочий орган рассматривает и согласовывает программу лечения с профильными специалистами</w:t>
      </w:r>
      <w:r>
        <w:rPr>
          <w:color w:val="000000"/>
          <w:sz w:val="20"/>
        </w:rPr>
        <w:t xml:space="preserve"> республиканских организации здравоохранения. </w:t>
      </w:r>
    </w:p>
    <w:p w:rsidR="00DD0193" w:rsidRDefault="004F02C9">
      <w:pPr>
        <w:spacing w:after="0"/>
      </w:pPr>
      <w:bookmarkStart w:id="60" w:name="z71"/>
      <w:bookmarkEnd w:id="59"/>
      <w:r>
        <w:rPr>
          <w:color w:val="000000"/>
          <w:sz w:val="20"/>
        </w:rPr>
        <w:t xml:space="preserve">       Рабочий орган по результатам согласования выносит на рассмотрение комиссии медицинские документы, представленные зарубежной медицинской организацией, и заключение о целесообразности продолжения лечения </w:t>
      </w:r>
      <w:r>
        <w:rPr>
          <w:color w:val="000000"/>
          <w:sz w:val="20"/>
        </w:rPr>
        <w:t xml:space="preserve">в данной зарубежной клинике. Рабочий орган уведомляет зарубежную медицинскую организацию о принятом комиссией решении в течение пяти рабочих дней со дня его принятия.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color w:val="000000"/>
                <w:sz w:val="20"/>
              </w:rPr>
              <w:t>за счет бюджетных средств</w:t>
            </w:r>
          </w:p>
        </w:tc>
      </w:tr>
    </w:tbl>
    <w:p w:rsidR="00DD0193" w:rsidRDefault="004F02C9">
      <w:pPr>
        <w:spacing w:after="0"/>
      </w:pPr>
      <w:bookmarkStart w:id="61" w:name="z73"/>
      <w:r>
        <w:rPr>
          <w:b/>
          <w:color w:val="000000"/>
        </w:rPr>
        <w:t xml:space="preserve"> Перечень заболеваний, при которых граждане Республики Казахстан направляются на лечение за рубеж за счет бюджетных средств</w:t>
      </w:r>
    </w:p>
    <w:p w:rsidR="00DD0193" w:rsidRDefault="004F02C9">
      <w:pPr>
        <w:spacing w:after="0"/>
      </w:pPr>
      <w:bookmarkStart w:id="62" w:name="z74"/>
      <w:bookmarkEnd w:id="61"/>
      <w:r>
        <w:rPr>
          <w:color w:val="000000"/>
          <w:sz w:val="20"/>
        </w:rPr>
        <w:lastRenderedPageBreak/>
        <w:t>      1. Артериовенозные мальформации и опухоли, требующие радиохирургического метода лечения (гамма-нож)</w:t>
      </w:r>
      <w:r>
        <w:rPr>
          <w:color w:val="000000"/>
          <w:sz w:val="20"/>
        </w:rPr>
        <w:t xml:space="preserve"> ввиду локализации в хирургически недоступных функционально значимых областях головного мозга.</w:t>
      </w:r>
    </w:p>
    <w:p w:rsidR="00DD0193" w:rsidRDefault="004F02C9">
      <w:pPr>
        <w:spacing w:after="0"/>
      </w:pPr>
      <w:bookmarkStart w:id="63" w:name="z75"/>
      <w:bookmarkEnd w:id="62"/>
      <w:r>
        <w:rPr>
          <w:color w:val="000000"/>
          <w:sz w:val="20"/>
        </w:rPr>
        <w:t>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p w:rsidR="00DD0193" w:rsidRDefault="004F02C9">
      <w:pPr>
        <w:spacing w:after="0"/>
      </w:pPr>
      <w:bookmarkStart w:id="64" w:name="z76"/>
      <w:bookmarkEnd w:id="63"/>
      <w:r>
        <w:rPr>
          <w:color w:val="000000"/>
          <w:sz w:val="20"/>
        </w:rPr>
        <w:t>      3. Опухоли осно</w:t>
      </w:r>
      <w:r>
        <w:rPr>
          <w:color w:val="000000"/>
          <w:sz w:val="20"/>
        </w:rPr>
        <w:t>вания черепа для трансорального удаления.</w:t>
      </w:r>
    </w:p>
    <w:p w:rsidR="00DD0193" w:rsidRDefault="004F02C9">
      <w:pPr>
        <w:spacing w:after="0"/>
      </w:pPr>
      <w:bookmarkStart w:id="65" w:name="z77"/>
      <w:bookmarkEnd w:id="64"/>
      <w:r>
        <w:rPr>
          <w:color w:val="000000"/>
          <w:sz w:val="20"/>
        </w:rPr>
        <w:t xml:space="preserve">       4. Злокачественные новообразования глаза, требующие радиохирургического лечения (гамма-нож, радиоактивные аппликаторы). </w:t>
      </w:r>
    </w:p>
    <w:p w:rsidR="00DD0193" w:rsidRDefault="004F02C9">
      <w:pPr>
        <w:spacing w:after="0"/>
      </w:pPr>
      <w:bookmarkStart w:id="66" w:name="z78"/>
      <w:bookmarkEnd w:id="65"/>
      <w:r>
        <w:rPr>
          <w:color w:val="000000"/>
          <w:sz w:val="20"/>
        </w:rPr>
        <w:t>      5. Кератопротезирование.</w:t>
      </w:r>
    </w:p>
    <w:p w:rsidR="00DD0193" w:rsidRDefault="004F02C9">
      <w:pPr>
        <w:spacing w:after="0"/>
      </w:pPr>
      <w:bookmarkStart w:id="67" w:name="z79"/>
      <w:bookmarkEnd w:id="66"/>
      <w:r>
        <w:rPr>
          <w:color w:val="000000"/>
          <w:sz w:val="20"/>
        </w:rPr>
        <w:t xml:space="preserve">      6. Заболевания, требующие трансплантации тканей </w:t>
      </w:r>
      <w:r>
        <w:rPr>
          <w:color w:val="000000"/>
          <w:sz w:val="20"/>
        </w:rPr>
        <w:t>(части ткани) или органов (части органов), за исключением аутологичных и родственных трансплантаций гемопоэтических стволовых клеток взрослых и детей, а также трансплантации роговицы.</w:t>
      </w:r>
    </w:p>
    <w:p w:rsidR="00DD0193" w:rsidRDefault="004F02C9">
      <w:pPr>
        <w:spacing w:after="0"/>
      </w:pPr>
      <w:bookmarkStart w:id="68" w:name="z80"/>
      <w:bookmarkEnd w:id="67"/>
      <w:r>
        <w:rPr>
          <w:color w:val="000000"/>
          <w:sz w:val="20"/>
        </w:rPr>
        <w:t>      7. Стенозы гортани.</w:t>
      </w:r>
    </w:p>
    <w:p w:rsidR="00DD0193" w:rsidRDefault="004F02C9">
      <w:pPr>
        <w:spacing w:after="0"/>
      </w:pPr>
      <w:bookmarkStart w:id="69" w:name="z81"/>
      <w:bookmarkEnd w:id="68"/>
      <w:r>
        <w:rPr>
          <w:color w:val="000000"/>
          <w:sz w:val="20"/>
        </w:rPr>
        <w:t>      8. Стенозы трахеи.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</w:t>
            </w:r>
            <w:r>
              <w:rPr>
                <w:color w:val="000000"/>
                <w:sz w:val="20"/>
              </w:rPr>
              <w:t>илам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color w:val="000000"/>
                <w:sz w:val="20"/>
              </w:rPr>
              <w:t>за счет бюджетных средств</w:t>
            </w:r>
          </w:p>
        </w:tc>
      </w:tr>
    </w:tbl>
    <w:p w:rsidR="00DD0193" w:rsidRDefault="004F02C9">
      <w:pPr>
        <w:spacing w:after="0"/>
      </w:pPr>
      <w:bookmarkStart w:id="70" w:name="z83"/>
      <w:r>
        <w:rPr>
          <w:b/>
          <w:color w:val="000000"/>
        </w:rPr>
        <w:t xml:space="preserve"> Перечень отдельных категорий граждан Республики Казахстан, направляемых на лечение за рубеж за счет бюджетных средств</w:t>
      </w:r>
    </w:p>
    <w:p w:rsidR="00DD0193" w:rsidRDefault="004F02C9">
      <w:pPr>
        <w:spacing w:after="0"/>
      </w:pPr>
      <w:bookmarkStart w:id="71" w:name="z84"/>
      <w:bookmarkEnd w:id="70"/>
      <w:r>
        <w:rPr>
          <w:color w:val="000000"/>
          <w:sz w:val="20"/>
        </w:rPr>
        <w:t>      1. Дети в возрасте до 18 лет при налич</w:t>
      </w:r>
      <w:r>
        <w:rPr>
          <w:color w:val="000000"/>
          <w:sz w:val="20"/>
        </w:rPr>
        <w:t>ии показаний и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лечебного эффекта.</w:t>
      </w:r>
    </w:p>
    <w:p w:rsidR="00DD0193" w:rsidRDefault="004F02C9">
      <w:pPr>
        <w:spacing w:after="0"/>
      </w:pPr>
      <w:bookmarkStart w:id="72" w:name="z85"/>
      <w:bookmarkEnd w:id="71"/>
      <w:r>
        <w:rPr>
          <w:color w:val="000000"/>
          <w:sz w:val="20"/>
        </w:rPr>
        <w:t>      2. В исключительных случаях по поручению Президен</w:t>
      </w:r>
      <w:r>
        <w:rPr>
          <w:color w:val="000000"/>
          <w:sz w:val="20"/>
        </w:rPr>
        <w:t>та Республики Казахстан, Премьер-Министра Республики Казахстан, сотрудники правоохранительных органов, служащие Вооруженных Сил Республики Казахстан, получившие тяжелые травмы и увечья при исполнении служебных обязанностей, в отношении которых были использ</w:t>
      </w:r>
      <w:r>
        <w:rPr>
          <w:color w:val="000000"/>
          <w:sz w:val="20"/>
        </w:rPr>
        <w:t>ованы все разрешенные к применению методы диагностики и лечения в организациях здравоохранения Республики Казахстан без положительного эффекта.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color w:val="000000"/>
                <w:sz w:val="20"/>
              </w:rPr>
              <w:t>за счет бюджетных средств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D0193" w:rsidRDefault="004F02C9">
      <w:pPr>
        <w:spacing w:after="0"/>
      </w:pPr>
      <w:bookmarkStart w:id="73" w:name="z88"/>
      <w:r>
        <w:rPr>
          <w:b/>
          <w:color w:val="000000"/>
        </w:rPr>
        <w:t xml:space="preserve"> Заключение республиканской организации здравоохранения о направлении пациента на лечение за рубеж за счет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1"/>
        <w:gridCol w:w="3671"/>
        <w:gridCol w:w="4760"/>
      </w:tblGrid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74" w:name="z89"/>
            <w:bookmarkEnd w:id="73"/>
            <w:r>
              <w:rPr>
                <w:color w:val="000000"/>
                <w:sz w:val="20"/>
              </w:rPr>
              <w:t>№</w:t>
            </w:r>
          </w:p>
        </w:tc>
        <w:bookmarkEnd w:id="7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пациента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75" w:name="z90"/>
            <w:r>
              <w:rPr>
                <w:color w:val="000000"/>
                <w:sz w:val="20"/>
              </w:rPr>
              <w:t>1</w:t>
            </w:r>
          </w:p>
        </w:tc>
        <w:bookmarkEnd w:id="75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76" w:name="z91"/>
            <w:r>
              <w:rPr>
                <w:color w:val="000000"/>
                <w:sz w:val="20"/>
              </w:rPr>
              <w:t>2</w:t>
            </w:r>
          </w:p>
        </w:tc>
        <w:bookmarkEnd w:id="76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77" w:name="z92"/>
            <w:r>
              <w:rPr>
                <w:color w:val="000000"/>
                <w:sz w:val="20"/>
              </w:rPr>
              <w:t>3</w:t>
            </w:r>
          </w:p>
        </w:tc>
        <w:bookmarkEnd w:id="77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78" w:name="z93"/>
            <w:r>
              <w:rPr>
                <w:color w:val="000000"/>
                <w:sz w:val="20"/>
              </w:rPr>
              <w:t>4</w:t>
            </w:r>
          </w:p>
        </w:tc>
        <w:bookmarkEnd w:id="78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Полный клинический </w:t>
            </w:r>
            <w:r>
              <w:rPr>
                <w:color w:val="000000"/>
                <w:sz w:val="20"/>
              </w:rPr>
              <w:t>диагноз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79" w:name="z94"/>
            <w:r>
              <w:rPr>
                <w:color w:val="000000"/>
                <w:sz w:val="20"/>
              </w:rPr>
              <w:lastRenderedPageBreak/>
              <w:t>5</w:t>
            </w:r>
          </w:p>
        </w:tc>
        <w:bookmarkEnd w:id="79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Сопутствующий диагноз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0" w:name="z95"/>
            <w:r>
              <w:rPr>
                <w:color w:val="000000"/>
                <w:sz w:val="20"/>
              </w:rPr>
              <w:t>6</w:t>
            </w:r>
          </w:p>
        </w:tc>
        <w:bookmarkEnd w:id="80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Рекомендуемое лечение (указать конкретно манипуляцию)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1" w:name="z96"/>
            <w:r>
              <w:rPr>
                <w:color w:val="000000"/>
                <w:sz w:val="20"/>
              </w:rPr>
              <w:t>7</w:t>
            </w:r>
          </w:p>
        </w:tc>
        <w:bookmarkEnd w:id="81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необходимости направления пациента на лечение за рубеж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1.Нуждается</w:t>
            </w:r>
            <w:r>
              <w:br/>
            </w:r>
            <w:r>
              <w:rPr>
                <w:color w:val="000000"/>
                <w:sz w:val="20"/>
              </w:rPr>
              <w:t>2.Не нуждается (нужное подчеркнуть)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2" w:name="z97"/>
            <w:r>
              <w:rPr>
                <w:color w:val="000000"/>
                <w:sz w:val="20"/>
              </w:rPr>
              <w:t>8</w:t>
            </w:r>
          </w:p>
        </w:tc>
        <w:bookmarkEnd w:id="82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Подтверждение, что данная технология не </w:t>
            </w:r>
            <w:r>
              <w:rPr>
                <w:color w:val="000000"/>
                <w:sz w:val="20"/>
              </w:rPr>
              <w:t>выполняется ни в одной медицинской организации Республики Казахстан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3" w:name="z98"/>
            <w:r>
              <w:rPr>
                <w:color w:val="000000"/>
                <w:sz w:val="20"/>
              </w:rPr>
              <w:t>9</w:t>
            </w:r>
          </w:p>
        </w:tc>
        <w:bookmarkEnd w:id="83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Ожидаемый эффект лечения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4" w:name="z99"/>
            <w:r>
              <w:rPr>
                <w:color w:val="000000"/>
                <w:sz w:val="20"/>
              </w:rPr>
              <w:t>10</w:t>
            </w:r>
          </w:p>
        </w:tc>
        <w:bookmarkEnd w:id="84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Данные типирования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 Данные, подтверждающие отсутствие родственных доноров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3. Данные, подтверждающие отсутствие доноров в стране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4. Данные предварительного поиска в международных регистрах (прилагаются) – да/нет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5" w:name="z100"/>
            <w:r>
              <w:rPr>
                <w:color w:val="000000"/>
                <w:sz w:val="20"/>
              </w:rPr>
              <w:t>11</w:t>
            </w:r>
          </w:p>
        </w:tc>
        <w:bookmarkEnd w:id="85"/>
        <w:tc>
          <w:tcPr>
            <w:tcW w:w="4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заполнения заключения</w:t>
            </w:r>
          </w:p>
        </w:tc>
        <w:tc>
          <w:tcPr>
            <w:tcW w:w="6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</w:tbl>
    <w:p w:rsidR="00DD0193" w:rsidRDefault="004F02C9">
      <w:pPr>
        <w:spacing w:after="0"/>
      </w:pPr>
      <w:bookmarkStart w:id="86" w:name="z101"/>
      <w:r>
        <w:rPr>
          <w:color w:val="000000"/>
          <w:sz w:val="20"/>
        </w:rPr>
        <w:t>      Подписывая данное заключение, руководитель медицинской организации несет</w:t>
      </w:r>
      <w:r>
        <w:br/>
      </w:r>
      <w:r>
        <w:rPr>
          <w:color w:val="000000"/>
          <w:sz w:val="20"/>
        </w:rPr>
        <w:t>ответственность за достоверность предоставленных данных</w:t>
      </w:r>
      <w:r>
        <w:br/>
      </w:r>
      <w:r>
        <w:rPr>
          <w:color w:val="000000"/>
          <w:sz w:val="20"/>
        </w:rPr>
        <w:t xml:space="preserve">       Руководитель республиканской организации здравоохранения</w:t>
      </w:r>
      <w:r>
        <w:br/>
      </w:r>
      <w:r>
        <w:rPr>
          <w:color w:val="000000"/>
          <w:sz w:val="20"/>
        </w:rPr>
        <w:t>/____________/__________________</w:t>
      </w:r>
      <w:r>
        <w:rPr>
          <w:color w:val="000000"/>
          <w:sz w:val="20"/>
        </w:rPr>
        <w:t>_________/</w:t>
      </w:r>
      <w:r>
        <w:br/>
      </w:r>
      <w:r>
        <w:rPr>
          <w:color w:val="000000"/>
          <w:sz w:val="20"/>
        </w:rPr>
        <w:t>(подпись) М.П. (Ф.И.О.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color w:val="000000"/>
                <w:sz w:val="20"/>
              </w:rPr>
              <w:t>за счет бюджетных средств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D0193" w:rsidRDefault="004F02C9">
      <w:pPr>
        <w:spacing w:after="0"/>
      </w:pPr>
      <w:bookmarkStart w:id="87" w:name="z104"/>
      <w:r>
        <w:rPr>
          <w:b/>
          <w:color w:val="000000"/>
        </w:rPr>
        <w:t xml:space="preserve"> Рекомендация рабочего органа о направлении пациента на лечение за рубеж за счет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4"/>
        <w:gridCol w:w="4913"/>
        <w:gridCol w:w="2715"/>
      </w:tblGrid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8" w:name="z105"/>
            <w:bookmarkEnd w:id="87"/>
            <w:r>
              <w:rPr>
                <w:color w:val="000000"/>
                <w:sz w:val="20"/>
              </w:rPr>
              <w:t>№</w:t>
            </w:r>
          </w:p>
        </w:tc>
        <w:bookmarkEnd w:id="88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пациента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89" w:name="z106"/>
            <w:r>
              <w:rPr>
                <w:color w:val="000000"/>
                <w:sz w:val="20"/>
              </w:rPr>
              <w:t>1</w:t>
            </w:r>
          </w:p>
        </w:tc>
        <w:bookmarkEnd w:id="89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0" w:name="z107"/>
            <w:r>
              <w:rPr>
                <w:color w:val="000000"/>
                <w:sz w:val="20"/>
              </w:rPr>
              <w:t>1</w:t>
            </w:r>
          </w:p>
        </w:tc>
        <w:bookmarkEnd w:id="90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1" w:name="z108"/>
            <w:r>
              <w:rPr>
                <w:color w:val="000000"/>
                <w:sz w:val="20"/>
              </w:rPr>
              <w:t>2</w:t>
            </w:r>
          </w:p>
        </w:tc>
        <w:bookmarkEnd w:id="91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2" w:name="z109"/>
            <w:r>
              <w:rPr>
                <w:color w:val="000000"/>
                <w:sz w:val="20"/>
              </w:rPr>
              <w:t>3</w:t>
            </w:r>
          </w:p>
        </w:tc>
        <w:bookmarkEnd w:id="92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3" w:name="z110"/>
            <w:r>
              <w:rPr>
                <w:color w:val="000000"/>
                <w:sz w:val="20"/>
              </w:rPr>
              <w:t>4</w:t>
            </w:r>
          </w:p>
        </w:tc>
        <w:bookmarkEnd w:id="93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Клинический диагноз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4" w:name="z111"/>
            <w:r>
              <w:rPr>
                <w:color w:val="000000"/>
                <w:sz w:val="20"/>
              </w:rPr>
              <w:lastRenderedPageBreak/>
              <w:t>5</w:t>
            </w:r>
          </w:p>
        </w:tc>
        <w:bookmarkEnd w:id="94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Сопутствующий </w:t>
            </w:r>
            <w:r>
              <w:rPr>
                <w:color w:val="000000"/>
                <w:sz w:val="20"/>
              </w:rPr>
              <w:t>диагноз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5" w:name="z112"/>
            <w:r>
              <w:rPr>
                <w:color w:val="000000"/>
                <w:sz w:val="20"/>
              </w:rPr>
              <w:t>6</w:t>
            </w:r>
          </w:p>
        </w:tc>
        <w:bookmarkEnd w:id="95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Проведенное лечение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6" w:name="z113"/>
            <w:r>
              <w:rPr>
                <w:color w:val="000000"/>
                <w:sz w:val="20"/>
              </w:rPr>
              <w:t>7</w:t>
            </w:r>
          </w:p>
        </w:tc>
        <w:bookmarkEnd w:id="96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Проведенные лабораторно-диагностические исследования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7" w:name="z114"/>
            <w:r>
              <w:rPr>
                <w:color w:val="000000"/>
                <w:sz w:val="20"/>
              </w:rPr>
              <w:t>8</w:t>
            </w:r>
          </w:p>
        </w:tc>
        <w:bookmarkEnd w:id="97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республиканской организации здравоохранения о необходимости направления пациента на лечение за рубеж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Нуждается</w:t>
            </w:r>
            <w:r>
              <w:br/>
            </w:r>
            <w:r>
              <w:rPr>
                <w:color w:val="000000"/>
                <w:sz w:val="20"/>
              </w:rPr>
              <w:t>2. Не нуждается</w:t>
            </w:r>
            <w:r>
              <w:br/>
            </w:r>
            <w:r>
              <w:rPr>
                <w:i/>
                <w:color w:val="000000"/>
                <w:sz w:val="20"/>
              </w:rPr>
              <w:t>(нужное подчеркнуть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8" w:name="z115"/>
            <w:r>
              <w:rPr>
                <w:color w:val="000000"/>
                <w:sz w:val="20"/>
              </w:rPr>
              <w:t>9</w:t>
            </w:r>
          </w:p>
        </w:tc>
        <w:bookmarkEnd w:id="98"/>
        <w:tc>
          <w:tcPr>
            <w:tcW w:w="6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Стоимость лечения в медицинских центрах за рубежом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193" w:rsidRDefault="00DD01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193" w:rsidRDefault="00DD0193"/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193" w:rsidRDefault="00DD019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193" w:rsidRDefault="00DD0193"/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99" w:name="z118"/>
            <w:r>
              <w:rPr>
                <w:color w:val="000000"/>
                <w:sz w:val="20"/>
              </w:rPr>
              <w:t>10</w:t>
            </w:r>
          </w:p>
        </w:tc>
        <w:bookmarkEnd w:id="99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Программа лечения с калькуляцией (прилагается)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100" w:name="z119"/>
            <w:r>
              <w:rPr>
                <w:color w:val="000000"/>
                <w:sz w:val="20"/>
              </w:rPr>
              <w:t>11</w:t>
            </w:r>
          </w:p>
        </w:tc>
        <w:bookmarkEnd w:id="100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Рекомендуемая зарубежная медицинская организация (страна)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101" w:name="z120"/>
            <w:r>
              <w:rPr>
                <w:color w:val="000000"/>
                <w:sz w:val="20"/>
              </w:rPr>
              <w:t>12</w:t>
            </w:r>
          </w:p>
        </w:tc>
        <w:bookmarkEnd w:id="101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Нуждаемость в сопровождении (указать причину)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102" w:name="z121"/>
            <w:r>
              <w:rPr>
                <w:color w:val="000000"/>
                <w:sz w:val="20"/>
              </w:rPr>
              <w:t>13</w:t>
            </w:r>
          </w:p>
        </w:tc>
        <w:bookmarkEnd w:id="102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Приоритетность направления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103" w:name="z122"/>
            <w:r>
              <w:rPr>
                <w:color w:val="000000"/>
                <w:sz w:val="20"/>
              </w:rPr>
              <w:t>14</w:t>
            </w:r>
          </w:p>
        </w:tc>
        <w:bookmarkEnd w:id="103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Сроки направления на госпитализацию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  <w:tr w:rsidR="00DD0193">
        <w:trPr>
          <w:trHeight w:val="30"/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  <w:jc w:val="center"/>
            </w:pPr>
            <w:bookmarkStart w:id="104" w:name="z123"/>
            <w:r>
              <w:rPr>
                <w:color w:val="000000"/>
                <w:sz w:val="20"/>
              </w:rPr>
              <w:t>15</w:t>
            </w:r>
          </w:p>
        </w:tc>
        <w:bookmarkEnd w:id="104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3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193" w:rsidRDefault="004F02C9">
            <w:pPr>
              <w:spacing w:after="0"/>
            </w:pPr>
            <w:r>
              <w:br/>
            </w:r>
          </w:p>
        </w:tc>
      </w:tr>
    </w:tbl>
    <w:p w:rsidR="00DD0193" w:rsidRDefault="004F02C9">
      <w:pPr>
        <w:spacing w:after="0"/>
      </w:pPr>
      <w:bookmarkStart w:id="105" w:name="z124"/>
      <w:r>
        <w:rPr>
          <w:color w:val="000000"/>
          <w:sz w:val="20"/>
        </w:rPr>
        <w:t>      Руководитель рабочего органа  /____________/___________________________/</w:t>
      </w:r>
      <w:r>
        <w:br/>
      </w:r>
      <w:r>
        <w:rPr>
          <w:color w:val="000000"/>
          <w:sz w:val="20"/>
        </w:rPr>
        <w:t xml:space="preserve">                                                        (подпись) М.П. \ (Ф.И.О. (при его наличии))</w:t>
      </w:r>
    </w:p>
    <w:bookmarkEnd w:id="105"/>
    <w:p w:rsidR="00DD0193" w:rsidRDefault="00DD0193">
      <w:pPr>
        <w:spacing w:after="0"/>
      </w:pPr>
    </w:p>
    <w:p w:rsidR="00DD0193" w:rsidRDefault="004F02C9">
      <w:pPr>
        <w:spacing w:after="0"/>
      </w:pPr>
      <w:r>
        <w:br/>
      </w:r>
      <w:r>
        <w:br/>
      </w:r>
    </w:p>
    <w:p w:rsidR="00DD0193" w:rsidRDefault="004F02C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D01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3"/>
    <w:rsid w:val="004F02C9"/>
    <w:rsid w:val="00D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57DE7-0CD3-4B03-980F-DCC2AD3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2018-05-03T12:04:00Z</dcterms:created>
  <dcterms:modified xsi:type="dcterms:W3CDTF">2018-05-03T12:04:00Z</dcterms:modified>
</cp:coreProperties>
</file>